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B6" w:rsidRPr="00A33190" w:rsidRDefault="00A33190" w:rsidP="00A33190">
      <w:pPr>
        <w:spacing w:after="120" w:line="240" w:lineRule="atLeast"/>
        <w:jc w:val="right"/>
        <w:rPr>
          <w:b/>
          <w:lang w:val="es-VE"/>
        </w:rPr>
      </w:pPr>
      <w:r w:rsidRPr="00A33190">
        <w:rPr>
          <w:b/>
          <w:lang w:val="es-VE"/>
        </w:rPr>
        <w:t>Comisión de Educación de la Provincia</w:t>
      </w:r>
    </w:p>
    <w:p w:rsidR="00A33190" w:rsidRDefault="00A33190" w:rsidP="00A33190">
      <w:pPr>
        <w:spacing w:after="120" w:line="240" w:lineRule="atLeast"/>
        <w:jc w:val="right"/>
        <w:rPr>
          <w:b/>
          <w:lang w:val="es-VE"/>
        </w:rPr>
      </w:pPr>
      <w:r w:rsidRPr="00A33190">
        <w:rPr>
          <w:b/>
          <w:lang w:val="es-VE"/>
        </w:rPr>
        <w:t>25/11/2106</w:t>
      </w:r>
    </w:p>
    <w:p w:rsidR="007E65C5" w:rsidRPr="007E65C5" w:rsidRDefault="00A33190" w:rsidP="007E65C5">
      <w:pPr>
        <w:spacing w:after="0" w:line="240" w:lineRule="auto"/>
        <w:jc w:val="center"/>
        <w:rPr>
          <w:b/>
          <w:sz w:val="28"/>
          <w:lang w:val="es-VE"/>
        </w:rPr>
      </w:pPr>
      <w:r w:rsidRPr="007E65C5">
        <w:rPr>
          <w:b/>
          <w:sz w:val="28"/>
          <w:lang w:val="es-VE"/>
        </w:rPr>
        <w:t xml:space="preserve">Reporte de la UCAB en el marco de la </w:t>
      </w:r>
    </w:p>
    <w:p w:rsidR="00A33190" w:rsidRPr="007E65C5" w:rsidRDefault="00A33190" w:rsidP="007E65C5">
      <w:pPr>
        <w:spacing w:after="0" w:line="240" w:lineRule="auto"/>
        <w:jc w:val="center"/>
        <w:rPr>
          <w:b/>
          <w:sz w:val="28"/>
          <w:lang w:val="es-VE"/>
        </w:rPr>
      </w:pPr>
      <w:r w:rsidRPr="007E65C5">
        <w:rPr>
          <w:b/>
          <w:sz w:val="28"/>
          <w:lang w:val="es-VE"/>
        </w:rPr>
        <w:t>Celebración del Centenario de la Compañía de Jesús en Venezuela</w:t>
      </w:r>
      <w:r w:rsidR="007E65C5">
        <w:rPr>
          <w:b/>
          <w:sz w:val="28"/>
          <w:lang w:val="es-VE"/>
        </w:rPr>
        <w:t xml:space="preserve"> </w:t>
      </w:r>
    </w:p>
    <w:p w:rsidR="00A33190" w:rsidRPr="00D87FC9" w:rsidRDefault="00A33190" w:rsidP="007E65C5">
      <w:pPr>
        <w:spacing w:before="120" w:after="120" w:line="240" w:lineRule="atLeast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El proceso de celebración del Centenario de la Compañía de Jesús en Venezuela </w:t>
      </w:r>
      <w:r w:rsidR="007078A7" w:rsidRPr="007E65C5">
        <w:rPr>
          <w:sz w:val="23"/>
          <w:szCs w:val="23"/>
          <w:lang w:val="es-VE"/>
        </w:rPr>
        <w:t>(</w:t>
      </w:r>
      <w:r w:rsidRPr="007E65C5">
        <w:rPr>
          <w:sz w:val="23"/>
          <w:szCs w:val="23"/>
          <w:lang w:val="es-VE"/>
        </w:rPr>
        <w:t>que se inició con la Eucaristía de apertura en el Colegio San Ignacio en diciembre 2015</w:t>
      </w:r>
      <w:r w:rsidR="007078A7" w:rsidRPr="007E65C5">
        <w:rPr>
          <w:sz w:val="23"/>
          <w:szCs w:val="23"/>
          <w:lang w:val="es-VE"/>
        </w:rPr>
        <w:t>)</w:t>
      </w:r>
      <w:r w:rsidRPr="007E65C5">
        <w:rPr>
          <w:sz w:val="23"/>
          <w:szCs w:val="23"/>
          <w:lang w:val="es-VE"/>
        </w:rPr>
        <w:t xml:space="preserve"> </w:t>
      </w:r>
      <w:r w:rsidR="007078A7" w:rsidRPr="007E65C5">
        <w:rPr>
          <w:sz w:val="23"/>
          <w:szCs w:val="23"/>
          <w:lang w:val="es-VE"/>
        </w:rPr>
        <w:t xml:space="preserve">nos </w:t>
      </w:r>
      <w:r w:rsidRPr="007E65C5">
        <w:rPr>
          <w:sz w:val="23"/>
          <w:szCs w:val="23"/>
          <w:lang w:val="es-VE"/>
        </w:rPr>
        <w:t>ha servido</w:t>
      </w:r>
      <w:r w:rsidR="007078A7" w:rsidRPr="007E65C5">
        <w:rPr>
          <w:sz w:val="23"/>
          <w:szCs w:val="23"/>
          <w:lang w:val="es-VE"/>
        </w:rPr>
        <w:t xml:space="preserve"> </w:t>
      </w:r>
      <w:r w:rsidR="007078A7" w:rsidRPr="00D87FC9">
        <w:rPr>
          <w:sz w:val="23"/>
          <w:szCs w:val="23"/>
          <w:lang w:val="es-VE"/>
        </w:rPr>
        <w:t>particularmente</w:t>
      </w:r>
      <w:r w:rsidRPr="00D87FC9">
        <w:rPr>
          <w:sz w:val="23"/>
          <w:szCs w:val="23"/>
          <w:lang w:val="es-VE"/>
        </w:rPr>
        <w:t xml:space="preserve"> para fortalecer la conciencia de pertenencia de la UCAB a la misión de la Compañía de Jesús a nive</w:t>
      </w:r>
      <w:r w:rsidR="007078A7" w:rsidRPr="00D87FC9">
        <w:rPr>
          <w:sz w:val="23"/>
          <w:szCs w:val="23"/>
          <w:lang w:val="es-VE"/>
        </w:rPr>
        <w:t xml:space="preserve">l nacional, regional y mundial; y desde allí seguir empeñados en nuestras tareas estratégicas. </w:t>
      </w:r>
    </w:p>
    <w:p w:rsidR="00A33190" w:rsidRPr="00D87FC9" w:rsidRDefault="00A33190" w:rsidP="007E65C5">
      <w:pPr>
        <w:spacing w:before="120" w:after="120" w:line="240" w:lineRule="atLeast"/>
        <w:jc w:val="both"/>
        <w:rPr>
          <w:sz w:val="23"/>
          <w:szCs w:val="23"/>
          <w:lang w:val="es-VE"/>
        </w:rPr>
      </w:pPr>
      <w:r w:rsidRPr="00D87FC9">
        <w:rPr>
          <w:sz w:val="23"/>
          <w:szCs w:val="23"/>
          <w:lang w:val="es-VE"/>
        </w:rPr>
        <w:t xml:space="preserve">Varios hitos conformaron este proceso de toma de conciencia y de fortalecimiento de nuestra identidad ignaciana y </w:t>
      </w:r>
      <w:r w:rsidR="00AC2878" w:rsidRPr="00D87FC9">
        <w:rPr>
          <w:sz w:val="23"/>
          <w:szCs w:val="23"/>
          <w:lang w:val="es-VE"/>
        </w:rPr>
        <w:t>jesuítica</w:t>
      </w:r>
      <w:r w:rsidRPr="00D87FC9">
        <w:rPr>
          <w:sz w:val="23"/>
          <w:szCs w:val="23"/>
          <w:lang w:val="es-VE"/>
        </w:rPr>
        <w:t xml:space="preserve">: </w:t>
      </w:r>
    </w:p>
    <w:p w:rsidR="00A33190" w:rsidRPr="007E65C5" w:rsidRDefault="007E65C5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>L</w:t>
      </w:r>
      <w:r w:rsidR="00A33190" w:rsidRPr="007E65C5">
        <w:rPr>
          <w:sz w:val="23"/>
          <w:szCs w:val="23"/>
          <w:lang w:val="es-VE"/>
        </w:rPr>
        <w:t>a participación de un destacado número de directivos, docente</w:t>
      </w:r>
      <w:r w:rsidR="00AC2878" w:rsidRPr="007E65C5">
        <w:rPr>
          <w:sz w:val="23"/>
          <w:szCs w:val="23"/>
          <w:lang w:val="es-VE"/>
        </w:rPr>
        <w:t>s</w:t>
      </w:r>
      <w:r w:rsidR="00A33190" w:rsidRPr="007E65C5">
        <w:rPr>
          <w:sz w:val="23"/>
          <w:szCs w:val="23"/>
          <w:lang w:val="es-VE"/>
        </w:rPr>
        <w:t xml:space="preserve"> y estudiantes en la misa de apertura del centenario</w:t>
      </w:r>
    </w:p>
    <w:p w:rsidR="00A33190" w:rsidRPr="007E65C5" w:rsidRDefault="00A33190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La celebración por 5ta vez de un retiro </w:t>
      </w:r>
      <w:r w:rsidR="007078A7" w:rsidRPr="007E65C5">
        <w:rPr>
          <w:sz w:val="23"/>
          <w:szCs w:val="23"/>
          <w:lang w:val="es-VE"/>
        </w:rPr>
        <w:t xml:space="preserve">especial </w:t>
      </w:r>
      <w:r w:rsidRPr="007E65C5">
        <w:rPr>
          <w:sz w:val="23"/>
          <w:szCs w:val="23"/>
          <w:lang w:val="es-VE"/>
        </w:rPr>
        <w:t>para el cuerpo directivo de UCAB (Caracas y Guayana) cuyo tema fue nuestra labor universitaria en el marco de la historia de la Compañía de Jesús en Venezue</w:t>
      </w:r>
      <w:bookmarkStart w:id="0" w:name="_GoBack"/>
      <w:bookmarkEnd w:id="0"/>
      <w:r w:rsidRPr="007E65C5">
        <w:rPr>
          <w:sz w:val="23"/>
          <w:szCs w:val="23"/>
          <w:lang w:val="es-VE"/>
        </w:rPr>
        <w:t>la en el siglo XX (Facilitador: Luis Ugalde)</w:t>
      </w:r>
    </w:p>
    <w:p w:rsidR="00AC2878" w:rsidRPr="007E65C5" w:rsidRDefault="00AC2878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>En el contexto de ese retiro trabajamos las preguntas que la Comisión de Educación nos envió para prepararnos a la reflexión de la Asamblea. Los resultados se sistematizaron y se presentaron en la Asamblea de abril 2016.</w:t>
      </w:r>
    </w:p>
    <w:p w:rsidR="00AC2878" w:rsidRPr="007E65C5" w:rsidRDefault="00AC2878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>Participación de un equipo de la UCAB en la Asamblea de Abril</w:t>
      </w:r>
    </w:p>
    <w:p w:rsidR="00AC2878" w:rsidRPr="007E65C5" w:rsidRDefault="00AC2878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>Encuentro de directivos y estudiantes con la directiva de AUSJAL en abril de 2016.</w:t>
      </w:r>
    </w:p>
    <w:p w:rsidR="00AC2878" w:rsidRPr="007E65C5" w:rsidRDefault="00AC2878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Celebración de un foro en la UCAB sobre el centenario de la Compañía de Jesús en </w:t>
      </w:r>
      <w:proofErr w:type="spellStart"/>
      <w:r w:rsidRPr="007E65C5">
        <w:rPr>
          <w:sz w:val="23"/>
          <w:szCs w:val="23"/>
          <w:lang w:val="es-VE"/>
        </w:rPr>
        <w:t>Vzla</w:t>
      </w:r>
      <w:proofErr w:type="spellEnd"/>
      <w:r w:rsidRPr="007E65C5">
        <w:rPr>
          <w:sz w:val="23"/>
          <w:szCs w:val="23"/>
          <w:lang w:val="es-VE"/>
        </w:rPr>
        <w:t xml:space="preserve"> y la preparación de la edición de un libro en junio 2016. (Instituto de Investigaciones Históricas)</w:t>
      </w:r>
    </w:p>
    <w:p w:rsidR="00AC2878" w:rsidRPr="007E65C5" w:rsidRDefault="00AC2878" w:rsidP="007E65C5">
      <w:pPr>
        <w:pStyle w:val="Prrafodelista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>Evaluación y reprogramación de las iniciativas del Plan estratégico UCAB 20-20 para incorporar los principales aportes de esta reflexión.  (septiembre-octubre 2016)</w:t>
      </w:r>
    </w:p>
    <w:p w:rsidR="00AC2878" w:rsidRPr="007E65C5" w:rsidRDefault="00AC2878" w:rsidP="007E65C5">
      <w:pPr>
        <w:spacing w:before="120" w:after="120" w:line="240" w:lineRule="atLeast"/>
        <w:jc w:val="both"/>
        <w:rPr>
          <w:b/>
          <w:sz w:val="23"/>
          <w:szCs w:val="23"/>
          <w:lang w:val="es-VE"/>
        </w:rPr>
      </w:pPr>
      <w:r w:rsidRPr="007E65C5">
        <w:rPr>
          <w:b/>
          <w:sz w:val="23"/>
          <w:szCs w:val="23"/>
          <w:lang w:val="es-VE"/>
        </w:rPr>
        <w:t>¿Qué nos planteamos para favorecer nuestra conciencia y nuestra identidad como universidad de la Compañía de Jesús en Venezuela en el contexto de los retos planteados en el sector educativo de la provincia?</w:t>
      </w:r>
    </w:p>
    <w:p w:rsidR="00D32ED4" w:rsidRPr="007E65C5" w:rsidRDefault="004736C8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Nuestro primer gran reto es, tomando las palabras de AUSJAL: </w:t>
      </w:r>
      <w:r w:rsidR="002B7758" w:rsidRPr="007E65C5">
        <w:rPr>
          <w:sz w:val="23"/>
          <w:szCs w:val="23"/>
        </w:rPr>
        <w:t>“…articular diariamente y mantener vigorosa y viable una universidad que vive y es fiel a su misión e intenta ofrecer educación superior de calidad en un sector universitario cada vez más competitivo, costoso, globalizado y altamente tecnificado, es el principal logro de las autoridades en las universidades de AUSJAL”</w:t>
      </w:r>
      <w:r w:rsidR="007E65C5" w:rsidRPr="007E65C5">
        <w:rPr>
          <w:sz w:val="23"/>
          <w:szCs w:val="23"/>
        </w:rPr>
        <w:t>.</w:t>
      </w:r>
      <w:r w:rsidR="002B7758" w:rsidRPr="007E65C5">
        <w:rPr>
          <w:sz w:val="23"/>
          <w:szCs w:val="23"/>
        </w:rPr>
        <w:t xml:space="preserve"> A lo que hay que añadir</w:t>
      </w:r>
      <w:r w:rsidR="007078A7" w:rsidRPr="007E65C5">
        <w:rPr>
          <w:sz w:val="23"/>
          <w:szCs w:val="23"/>
        </w:rPr>
        <w:t>:</w:t>
      </w:r>
      <w:r w:rsidR="002B7758" w:rsidRPr="007E65C5">
        <w:rPr>
          <w:sz w:val="23"/>
          <w:szCs w:val="23"/>
        </w:rPr>
        <w:t xml:space="preserve"> en un contexto como Venezuela en el que el empobrecimiento masivo, la quiebra económica y la migración masiva de talentos conspira contra cualquier empresa. </w:t>
      </w:r>
    </w:p>
    <w:p w:rsidR="007078A7" w:rsidRPr="007E65C5" w:rsidRDefault="002B7758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</w:rPr>
        <w:t xml:space="preserve">Este gran reto contiene las </w:t>
      </w:r>
      <w:r w:rsidR="007E65C5" w:rsidRPr="007E65C5">
        <w:rPr>
          <w:sz w:val="23"/>
          <w:szCs w:val="23"/>
        </w:rPr>
        <w:t xml:space="preserve">siguientes dimensiones: </w:t>
      </w:r>
      <w:r w:rsidRPr="007E65C5">
        <w:rPr>
          <w:sz w:val="23"/>
          <w:szCs w:val="23"/>
        </w:rPr>
        <w:t>Proseguir la reforma académica, especialmente en los aspectos relacionados con la gestión de la docencia</w:t>
      </w:r>
      <w:r w:rsidR="007078A7" w:rsidRPr="007E65C5">
        <w:rPr>
          <w:sz w:val="23"/>
          <w:szCs w:val="23"/>
        </w:rPr>
        <w:t xml:space="preserve"> por competencias</w:t>
      </w:r>
      <w:r w:rsidR="00384CCF" w:rsidRPr="007E65C5">
        <w:rPr>
          <w:sz w:val="23"/>
          <w:szCs w:val="23"/>
        </w:rPr>
        <w:t>, fortalecer nuestros procesos de investigación y publicación, crecer en el desarrollo virtual de nuestra oferta formativa, promover los procesos de internacionalización, acompañar a los estudiantes para incrementar los índices de retención y prosecución, formación de profesores</w:t>
      </w:r>
      <w:r w:rsidR="007078A7" w:rsidRPr="007E65C5">
        <w:rPr>
          <w:sz w:val="23"/>
          <w:szCs w:val="23"/>
        </w:rPr>
        <w:t>.</w:t>
      </w:r>
    </w:p>
    <w:p w:rsidR="00384CCF" w:rsidRPr="007E65C5" w:rsidRDefault="00384CCF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</w:rPr>
        <w:t>Diversificar las fuentes de ingreso de la universidad para garantizar sus sostenibilidad futura.</w:t>
      </w:r>
    </w:p>
    <w:p w:rsidR="00D32ED4" w:rsidRPr="007E65C5" w:rsidRDefault="00384CCF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rFonts w:cs="Calibri"/>
          <w:color w:val="000000"/>
          <w:sz w:val="23"/>
          <w:szCs w:val="23"/>
          <w:lang w:val="es-VE"/>
        </w:rPr>
        <w:lastRenderedPageBreak/>
        <w:t>A</w:t>
      </w:r>
      <w:r w:rsidRPr="007E65C5">
        <w:rPr>
          <w:rFonts w:cs="Calibri"/>
          <w:color w:val="000000"/>
          <w:sz w:val="23"/>
          <w:szCs w:val="23"/>
        </w:rPr>
        <w:t>tención a la gente que trabaja en la Universidad, docentes, profesionales y empleados, haciendo un gran esfuerzo para que las remuneraciones salariales totales compensen lo mejor que puedan las demandas. Para este año 2016-2017</w:t>
      </w:r>
      <w:r w:rsidR="007E65C5" w:rsidRPr="007E65C5">
        <w:rPr>
          <w:rFonts w:cs="Calibri"/>
          <w:color w:val="000000"/>
          <w:sz w:val="23"/>
          <w:szCs w:val="23"/>
        </w:rPr>
        <w:t xml:space="preserve">, </w:t>
      </w:r>
      <w:r w:rsidRPr="007E65C5">
        <w:rPr>
          <w:rFonts w:cs="Calibri"/>
          <w:color w:val="000000"/>
          <w:sz w:val="23"/>
          <w:szCs w:val="23"/>
        </w:rPr>
        <w:t xml:space="preserve">el incremento previsto es el del </w:t>
      </w:r>
      <w:r w:rsidRPr="007E65C5">
        <w:rPr>
          <w:color w:val="000000"/>
          <w:sz w:val="23"/>
          <w:szCs w:val="23"/>
          <w:shd w:val="clear" w:color="auto" w:fill="FFFFFF"/>
        </w:rPr>
        <w:t>270%</w:t>
      </w:r>
      <w:r w:rsidRPr="007E65C5">
        <w:rPr>
          <w:b/>
          <w:color w:val="000000"/>
          <w:sz w:val="23"/>
          <w:szCs w:val="23"/>
          <w:shd w:val="clear" w:color="auto" w:fill="FFFFFF"/>
        </w:rPr>
        <w:t xml:space="preserve">. </w:t>
      </w:r>
      <w:r w:rsidRPr="007E65C5">
        <w:rPr>
          <w:color w:val="000000"/>
          <w:sz w:val="23"/>
          <w:szCs w:val="23"/>
          <w:shd w:val="clear" w:color="auto" w:fill="FFFFFF"/>
        </w:rPr>
        <w:t xml:space="preserve">En realidad va ser más por los incrementos que decreta el gobierno nacional. Súmele a ello nuestras políticas de bonificación especial, seguro de enfermedad, valorización de otras </w:t>
      </w:r>
      <w:r w:rsidR="00D32ED4" w:rsidRPr="007E65C5">
        <w:rPr>
          <w:color w:val="000000"/>
          <w:sz w:val="23"/>
          <w:szCs w:val="23"/>
          <w:shd w:val="clear" w:color="auto" w:fill="FFFFFF"/>
        </w:rPr>
        <w:t xml:space="preserve">actividades docentes como tutorías, acompañamiento estudiantil, jefatura de departamentos... </w:t>
      </w:r>
    </w:p>
    <w:p w:rsidR="00D32ED4" w:rsidRPr="007E65C5" w:rsidRDefault="00D32ED4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El otro gran esfuerzo es la ampliación de nuestra política de becas. El 20% de nuestros estudiantes de pregrado son becados directamente bajo una buena diversidad de mecanismos que hemos creado. Queremos ser una universidad inclusiva. </w:t>
      </w:r>
    </w:p>
    <w:p w:rsidR="00D32ED4" w:rsidRPr="007E65C5" w:rsidRDefault="00D32ED4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Fortalecer Extensión social y compromiso comunitario. En ello la universidad tiene una larga historia. Hemos logrado desarrollar un plan estratégico para fortalecer nuestra organización y nuestro impacto. </w:t>
      </w:r>
    </w:p>
    <w:p w:rsidR="00D32ED4" w:rsidRPr="007E65C5" w:rsidRDefault="00D32ED4" w:rsidP="007E65C5">
      <w:pPr>
        <w:pStyle w:val="Prrafodelista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sz w:val="23"/>
          <w:szCs w:val="23"/>
          <w:lang w:val="es-VE"/>
        </w:rPr>
      </w:pPr>
      <w:r w:rsidRPr="007E65C5">
        <w:rPr>
          <w:sz w:val="23"/>
          <w:szCs w:val="23"/>
          <w:lang w:val="es-VE"/>
        </w:rPr>
        <w:t xml:space="preserve">El fortalecimiento de nuestro proyecto de Identidad y Misión:  desde allí se intenta desarrollar varios proyectos transversales a toda la universidad, tanto en caracas como en Guayana:  </w:t>
      </w:r>
    </w:p>
    <w:p w:rsidR="00D32ED4" w:rsidRPr="007E65C5" w:rsidRDefault="00D32ED4" w:rsidP="007E65C5">
      <w:pPr>
        <w:pStyle w:val="Prrafodelista"/>
        <w:numPr>
          <w:ilvl w:val="0"/>
          <w:numId w:val="3"/>
        </w:numPr>
        <w:spacing w:before="120" w:after="120" w:line="240" w:lineRule="auto"/>
        <w:ind w:left="1134" w:hanging="425"/>
        <w:contextualSpacing w:val="0"/>
        <w:jc w:val="both"/>
        <w:rPr>
          <w:rFonts w:cs="Times New Roman"/>
          <w:sz w:val="23"/>
          <w:szCs w:val="23"/>
        </w:rPr>
      </w:pPr>
      <w:r w:rsidRPr="007E65C5">
        <w:rPr>
          <w:rFonts w:cs="Times New Roman"/>
          <w:sz w:val="23"/>
          <w:szCs w:val="23"/>
        </w:rPr>
        <w:t>Desarrollar en los integrantes de las Unidades Académicas y Administrativas de la UCAB un alto sentido de pertenencia, sólido trabajo en</w:t>
      </w:r>
      <w:r w:rsidR="007E65C5" w:rsidRPr="007E65C5">
        <w:rPr>
          <w:rFonts w:cs="Times New Roman"/>
          <w:sz w:val="23"/>
          <w:szCs w:val="23"/>
        </w:rPr>
        <w:t xml:space="preserve"> equipo, </w:t>
      </w:r>
      <w:r w:rsidRPr="007E65C5">
        <w:rPr>
          <w:rFonts w:cs="Times New Roman"/>
          <w:sz w:val="23"/>
          <w:szCs w:val="23"/>
        </w:rPr>
        <w:t xml:space="preserve">buen clima organizacional, y claros criterios de discernimiento. </w:t>
      </w:r>
    </w:p>
    <w:p w:rsidR="00D32ED4" w:rsidRPr="007E65C5" w:rsidRDefault="007E65C5" w:rsidP="007E65C5">
      <w:pPr>
        <w:pStyle w:val="Prrafodelista"/>
        <w:numPr>
          <w:ilvl w:val="0"/>
          <w:numId w:val="3"/>
        </w:numPr>
        <w:spacing w:before="120" w:after="120" w:line="240" w:lineRule="auto"/>
        <w:ind w:left="1134" w:hanging="425"/>
        <w:contextualSpacing w:val="0"/>
        <w:jc w:val="both"/>
        <w:rPr>
          <w:rFonts w:cs="Times New Roman"/>
          <w:sz w:val="23"/>
          <w:szCs w:val="23"/>
        </w:rPr>
      </w:pPr>
      <w:r w:rsidRPr="007E65C5">
        <w:rPr>
          <w:rFonts w:cs="Times New Roman"/>
          <w:sz w:val="23"/>
          <w:szCs w:val="23"/>
        </w:rPr>
        <w:t>Fortalecer</w:t>
      </w:r>
      <w:r w:rsidR="00D32ED4" w:rsidRPr="007E65C5">
        <w:rPr>
          <w:rFonts w:cs="Times New Roman"/>
          <w:sz w:val="23"/>
          <w:szCs w:val="23"/>
        </w:rPr>
        <w:t xml:space="preserve"> la identidad institucional contenida en el PFI.</w:t>
      </w:r>
    </w:p>
    <w:p w:rsidR="00D32ED4" w:rsidRPr="007E65C5" w:rsidRDefault="00D32ED4" w:rsidP="007E65C5">
      <w:pPr>
        <w:pStyle w:val="Prrafodelista"/>
        <w:numPr>
          <w:ilvl w:val="0"/>
          <w:numId w:val="3"/>
        </w:numPr>
        <w:spacing w:before="120" w:after="120" w:line="240" w:lineRule="auto"/>
        <w:ind w:left="1134" w:hanging="425"/>
        <w:contextualSpacing w:val="0"/>
        <w:jc w:val="both"/>
        <w:rPr>
          <w:rFonts w:cs="Times New Roman"/>
          <w:sz w:val="23"/>
          <w:szCs w:val="23"/>
        </w:rPr>
      </w:pPr>
      <w:r w:rsidRPr="007E65C5">
        <w:rPr>
          <w:rFonts w:cs="Times New Roman"/>
          <w:sz w:val="23"/>
          <w:szCs w:val="23"/>
        </w:rPr>
        <w:t xml:space="preserve">Promover y acompañar la experiencia cristiana e ignaciana  en todos los miembros de la comunidad universitaria </w:t>
      </w:r>
    </w:p>
    <w:p w:rsidR="00D32ED4" w:rsidRPr="007E65C5" w:rsidRDefault="00D32ED4" w:rsidP="007E65C5">
      <w:pPr>
        <w:pStyle w:val="Prrafodelista"/>
        <w:numPr>
          <w:ilvl w:val="0"/>
          <w:numId w:val="3"/>
        </w:numPr>
        <w:spacing w:before="120" w:after="120" w:line="240" w:lineRule="auto"/>
        <w:ind w:left="1134" w:hanging="425"/>
        <w:contextualSpacing w:val="0"/>
        <w:jc w:val="both"/>
        <w:rPr>
          <w:rFonts w:cs="Times New Roman"/>
          <w:sz w:val="23"/>
          <w:szCs w:val="23"/>
        </w:rPr>
      </w:pPr>
      <w:r w:rsidRPr="007E65C5">
        <w:rPr>
          <w:rFonts w:cs="Times New Roman"/>
          <w:sz w:val="23"/>
          <w:szCs w:val="23"/>
        </w:rPr>
        <w:t xml:space="preserve">Fortalecer el sistema de Gestión en el área de identidad. </w:t>
      </w:r>
    </w:p>
    <w:p w:rsidR="0027227C" w:rsidRPr="007E65C5" w:rsidRDefault="0027227C" w:rsidP="007E65C5">
      <w:pPr>
        <w:spacing w:before="120" w:after="120"/>
        <w:rPr>
          <w:rFonts w:cs="Times New Roman"/>
          <w:sz w:val="23"/>
          <w:szCs w:val="23"/>
        </w:rPr>
      </w:pPr>
      <w:r w:rsidRPr="007E65C5">
        <w:rPr>
          <w:rFonts w:cs="Times New Roman"/>
          <w:sz w:val="23"/>
          <w:szCs w:val="23"/>
        </w:rPr>
        <w:t xml:space="preserve">Este año avanzamos en los siguientes aspectos: </w:t>
      </w:r>
    </w:p>
    <w:p w:rsidR="0027227C" w:rsidRPr="007E65C5" w:rsidRDefault="0027227C" w:rsidP="007E65C5">
      <w:pPr>
        <w:pStyle w:val="Sinespaciado"/>
        <w:numPr>
          <w:ilvl w:val="0"/>
          <w:numId w:val="4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rFonts w:eastAsia="Times New Roman" w:cs="Arial"/>
          <w:color w:val="000000"/>
          <w:sz w:val="23"/>
          <w:szCs w:val="23"/>
          <w:lang w:eastAsia="es-ES"/>
        </w:rPr>
        <w:t>Implementación de la cátedra institucional de: Identidad, liderazgo y compromiso I y II. Gracias a la misma logramos ofrecer a todos los estudiantes ucabistas en los primeros semestres una visión orgánica de nuestros valores institucionales.</w:t>
      </w:r>
    </w:p>
    <w:p w:rsidR="0027227C" w:rsidRPr="007E65C5" w:rsidRDefault="0027227C" w:rsidP="007E65C5">
      <w:pPr>
        <w:pStyle w:val="Sinespaciado"/>
        <w:numPr>
          <w:ilvl w:val="0"/>
          <w:numId w:val="4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rFonts w:eastAsia="Times New Roman" w:cs="Arial"/>
          <w:color w:val="000000"/>
          <w:sz w:val="23"/>
          <w:szCs w:val="23"/>
          <w:lang w:eastAsia="es-ES"/>
        </w:rPr>
        <w:t>Medición de indicador</w:t>
      </w:r>
      <w:r w:rsidR="007E65C5" w:rsidRPr="007E65C5">
        <w:rPr>
          <w:rFonts w:eastAsia="Times New Roman" w:cs="Arial"/>
          <w:color w:val="000000"/>
          <w:sz w:val="23"/>
          <w:szCs w:val="23"/>
          <w:lang w:eastAsia="es-ES"/>
        </w:rPr>
        <w:t xml:space="preserve">es de Identidad a partir de la </w:t>
      </w:r>
      <w:r w:rsidRPr="007E65C5">
        <w:rPr>
          <w:sz w:val="23"/>
          <w:szCs w:val="23"/>
        </w:rPr>
        <w:t>aplicación de una encuesta de Identidad entre los alumnos de pregrado de la UCAB durante los meses</w:t>
      </w:r>
      <w:r w:rsidR="00D87FC9">
        <w:rPr>
          <w:sz w:val="23"/>
          <w:szCs w:val="23"/>
        </w:rPr>
        <w:t xml:space="preserve"> de m</w:t>
      </w:r>
      <w:r w:rsidRPr="007E65C5">
        <w:rPr>
          <w:sz w:val="23"/>
          <w:szCs w:val="23"/>
        </w:rPr>
        <w:t>ayo y junio de 2016, en las sedes de Montalbán y Puerto Ordaz.  Se colectó un total de 1</w:t>
      </w:r>
      <w:r w:rsidR="007E65C5" w:rsidRPr="007E65C5">
        <w:rPr>
          <w:sz w:val="23"/>
          <w:szCs w:val="23"/>
        </w:rPr>
        <w:t>.</w:t>
      </w:r>
      <w:r w:rsidRPr="007E65C5">
        <w:rPr>
          <w:sz w:val="23"/>
          <w:szCs w:val="23"/>
        </w:rPr>
        <w:t>101 encuestas en Montalbán y 441 en Guayana, para un total de 1</w:t>
      </w:r>
      <w:r w:rsidR="007E65C5" w:rsidRPr="007E65C5">
        <w:rPr>
          <w:sz w:val="23"/>
          <w:szCs w:val="23"/>
        </w:rPr>
        <w:t>.</w:t>
      </w:r>
      <w:r w:rsidRPr="007E65C5">
        <w:rPr>
          <w:sz w:val="23"/>
          <w:szCs w:val="23"/>
        </w:rPr>
        <w:t xml:space="preserve">542. </w:t>
      </w:r>
    </w:p>
    <w:p w:rsidR="0027227C" w:rsidRPr="007E65C5" w:rsidRDefault="0027227C" w:rsidP="007E65C5">
      <w:pPr>
        <w:pStyle w:val="Sinespaciado"/>
        <w:numPr>
          <w:ilvl w:val="0"/>
          <w:numId w:val="4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sz w:val="23"/>
          <w:szCs w:val="23"/>
        </w:rPr>
        <w:t>Se implementó el diplomado en Gerencia Ignaciana</w:t>
      </w:r>
      <w:r w:rsidR="007078A7" w:rsidRPr="007E65C5">
        <w:rPr>
          <w:sz w:val="23"/>
          <w:szCs w:val="23"/>
        </w:rPr>
        <w:t xml:space="preserve"> para directivos.</w:t>
      </w:r>
    </w:p>
    <w:p w:rsidR="0027227C" w:rsidRPr="007E65C5" w:rsidRDefault="0027227C" w:rsidP="007E65C5">
      <w:pPr>
        <w:pStyle w:val="Sinespaciado"/>
        <w:numPr>
          <w:ilvl w:val="0"/>
          <w:numId w:val="4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sz w:val="23"/>
          <w:szCs w:val="23"/>
        </w:rPr>
        <w:t xml:space="preserve">Se han fortalecido los programas especiales de formación y compromiso cristiano para los estudiantes. </w:t>
      </w:r>
    </w:p>
    <w:p w:rsidR="0027227C" w:rsidRPr="007E65C5" w:rsidRDefault="007078A7" w:rsidP="007E65C5">
      <w:pPr>
        <w:pStyle w:val="Sinespaciado"/>
        <w:spacing w:before="120" w:after="120"/>
        <w:jc w:val="both"/>
        <w:rPr>
          <w:sz w:val="23"/>
          <w:szCs w:val="23"/>
        </w:rPr>
      </w:pPr>
      <w:r w:rsidRPr="007E65C5">
        <w:rPr>
          <w:sz w:val="23"/>
          <w:szCs w:val="23"/>
        </w:rPr>
        <w:t>Por o</w:t>
      </w:r>
      <w:r w:rsidR="0027227C" w:rsidRPr="007E65C5">
        <w:rPr>
          <w:sz w:val="23"/>
          <w:szCs w:val="23"/>
        </w:rPr>
        <w:t>tra parte, En el marco de las reflexiones que este año centenario hemos venido haciendo sobre el fortalecimiento de nuestro aporte a la educación del país, nos planteamos</w:t>
      </w:r>
      <w:r w:rsidRPr="007E65C5">
        <w:rPr>
          <w:sz w:val="23"/>
          <w:szCs w:val="23"/>
        </w:rPr>
        <w:t>:</w:t>
      </w:r>
    </w:p>
    <w:p w:rsidR="0027227C" w:rsidRPr="007E65C5" w:rsidRDefault="0027227C" w:rsidP="007E65C5">
      <w:pPr>
        <w:pStyle w:val="Sinespaciado"/>
        <w:numPr>
          <w:ilvl w:val="0"/>
          <w:numId w:val="5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sz w:val="23"/>
          <w:szCs w:val="23"/>
        </w:rPr>
        <w:t xml:space="preserve">La reforma </w:t>
      </w:r>
      <w:r w:rsidR="007E65C5" w:rsidRPr="007E65C5">
        <w:rPr>
          <w:sz w:val="23"/>
          <w:szCs w:val="23"/>
        </w:rPr>
        <w:t>a</w:t>
      </w:r>
      <w:r w:rsidRPr="007E65C5">
        <w:rPr>
          <w:sz w:val="23"/>
          <w:szCs w:val="23"/>
        </w:rPr>
        <w:t>cadémica integral de la Escuela de Educación</w:t>
      </w:r>
      <w:r w:rsidR="007E65C5" w:rsidRPr="007E65C5">
        <w:rPr>
          <w:sz w:val="23"/>
          <w:szCs w:val="23"/>
        </w:rPr>
        <w:t>.</w:t>
      </w:r>
    </w:p>
    <w:p w:rsidR="0027227C" w:rsidRPr="007E65C5" w:rsidRDefault="0027227C" w:rsidP="007E65C5">
      <w:pPr>
        <w:pStyle w:val="Sinespaciado"/>
        <w:numPr>
          <w:ilvl w:val="0"/>
          <w:numId w:val="5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sz w:val="23"/>
          <w:szCs w:val="23"/>
        </w:rPr>
        <w:t>Continuar desarrollando los diversos programas de formación para docentes en ejercicio</w:t>
      </w:r>
      <w:r w:rsidR="007E65C5" w:rsidRPr="007E65C5">
        <w:rPr>
          <w:sz w:val="23"/>
          <w:szCs w:val="23"/>
        </w:rPr>
        <w:t>.</w:t>
      </w:r>
    </w:p>
    <w:p w:rsidR="0027227C" w:rsidRPr="007E65C5" w:rsidRDefault="0027227C" w:rsidP="007E65C5">
      <w:pPr>
        <w:pStyle w:val="Sinespaciado"/>
        <w:numPr>
          <w:ilvl w:val="0"/>
          <w:numId w:val="5"/>
        </w:numPr>
        <w:spacing w:before="120" w:after="120"/>
        <w:jc w:val="both"/>
        <w:rPr>
          <w:rFonts w:eastAsia="Times New Roman" w:cs="Arial"/>
          <w:color w:val="000000"/>
          <w:sz w:val="23"/>
          <w:szCs w:val="23"/>
          <w:lang w:eastAsia="es-ES"/>
        </w:rPr>
      </w:pPr>
      <w:r w:rsidRPr="007E65C5">
        <w:rPr>
          <w:sz w:val="23"/>
          <w:szCs w:val="23"/>
        </w:rPr>
        <w:t xml:space="preserve">La ampliación de nuestros programas de extensión. </w:t>
      </w:r>
    </w:p>
    <w:p w:rsidR="007078A7" w:rsidRPr="007E65C5" w:rsidRDefault="007078A7" w:rsidP="007E65C5">
      <w:pPr>
        <w:pStyle w:val="Sinespaciado"/>
        <w:spacing w:before="120" w:after="120"/>
        <w:jc w:val="both"/>
        <w:rPr>
          <w:sz w:val="23"/>
          <w:szCs w:val="23"/>
        </w:rPr>
      </w:pPr>
      <w:r w:rsidRPr="007E65C5">
        <w:rPr>
          <w:sz w:val="23"/>
          <w:szCs w:val="23"/>
        </w:rPr>
        <w:t>Finalmente, la situación del país nos ha obligado a formular un plan de incidencia pública para los próximos años que articule y fortalezca el aporte de la UCAB al país que vivimos. (Ver anexo)</w:t>
      </w:r>
    </w:p>
    <w:p w:rsidR="00A33190" w:rsidRPr="007E65C5" w:rsidRDefault="007E65C5" w:rsidP="007E65C5">
      <w:pPr>
        <w:pStyle w:val="Sinespaciado"/>
        <w:spacing w:before="120" w:after="12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078A7" w:rsidRPr="007E65C5">
        <w:rPr>
          <w:sz w:val="23"/>
          <w:szCs w:val="23"/>
        </w:rPr>
        <w:t>José Virtuoso</w:t>
      </w:r>
      <w:r>
        <w:rPr>
          <w:sz w:val="23"/>
          <w:szCs w:val="23"/>
        </w:rPr>
        <w:t xml:space="preserve"> S.J.</w:t>
      </w:r>
    </w:p>
    <w:sectPr w:rsidR="00A33190" w:rsidRPr="007E65C5" w:rsidSect="007E65C5">
      <w:pgSz w:w="11906" w:h="16838"/>
      <w:pgMar w:top="1304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2F1B"/>
    <w:multiLevelType w:val="hybridMultilevel"/>
    <w:tmpl w:val="BC0822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BB1EBA"/>
    <w:multiLevelType w:val="hybridMultilevel"/>
    <w:tmpl w:val="087009E0"/>
    <w:lvl w:ilvl="0" w:tplc="E68C29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33D"/>
    <w:multiLevelType w:val="hybridMultilevel"/>
    <w:tmpl w:val="3F228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1C8B"/>
    <w:multiLevelType w:val="hybridMultilevel"/>
    <w:tmpl w:val="9902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6EBC"/>
    <w:multiLevelType w:val="hybridMultilevel"/>
    <w:tmpl w:val="03C62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190"/>
    <w:rsid w:val="0027227C"/>
    <w:rsid w:val="002B7758"/>
    <w:rsid w:val="00384CCF"/>
    <w:rsid w:val="004736C8"/>
    <w:rsid w:val="007078A7"/>
    <w:rsid w:val="007E65C5"/>
    <w:rsid w:val="009716B6"/>
    <w:rsid w:val="00A33190"/>
    <w:rsid w:val="00A7607B"/>
    <w:rsid w:val="00AC2878"/>
    <w:rsid w:val="00D32ED4"/>
    <w:rsid w:val="00D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718E-C598-4AF7-A92B-02A96BD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33190"/>
    <w:pPr>
      <w:ind w:left="720"/>
      <w:contextualSpacing/>
    </w:pPr>
  </w:style>
  <w:style w:type="paragraph" w:styleId="Sinespaciado">
    <w:name w:val="No Spacing"/>
    <w:uiPriority w:val="1"/>
    <w:qFormat/>
    <w:rsid w:val="00272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616792-16D9-4E91-A3BC-34C25914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JVIRTUOSO</dc:creator>
  <cp:keywords/>
  <dc:description/>
  <cp:lastModifiedBy>Maritza Barrios</cp:lastModifiedBy>
  <cp:revision>2</cp:revision>
  <dcterms:created xsi:type="dcterms:W3CDTF">2016-11-24T18:18:00Z</dcterms:created>
  <dcterms:modified xsi:type="dcterms:W3CDTF">2016-11-24T18:18:00Z</dcterms:modified>
</cp:coreProperties>
</file>